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CB050" w14:textId="79EF1AF2" w:rsidR="0024262B" w:rsidRDefault="0024262B">
      <w:pPr>
        <w:jc w:val="center"/>
      </w:pPr>
      <w:r>
        <w:t>Uchwała Nr 0</w:t>
      </w:r>
      <w:r w:rsidR="00CC16C7">
        <w:t>4</w:t>
      </w:r>
      <w:r>
        <w:t>/</w:t>
      </w:r>
      <w:r w:rsidR="00945F2B">
        <w:t>I</w:t>
      </w:r>
      <w:r w:rsidR="001E7888">
        <w:t>X</w:t>
      </w:r>
      <w:r>
        <w:t>/</w:t>
      </w:r>
      <w:r w:rsidR="007E6F24">
        <w:t>20</w:t>
      </w:r>
      <w:r w:rsidR="00CC16C7">
        <w:t>2</w:t>
      </w:r>
      <w:r w:rsidR="001E7888">
        <w:t>2</w:t>
      </w:r>
    </w:p>
    <w:p w14:paraId="55B4A688" w14:textId="406A1054" w:rsidR="0024262B" w:rsidRDefault="0024262B">
      <w:pPr>
        <w:jc w:val="center"/>
      </w:pPr>
      <w:r>
        <w:t>X</w:t>
      </w:r>
      <w:r w:rsidR="00514FEA">
        <w:t>L</w:t>
      </w:r>
      <w:r>
        <w:t xml:space="preserve"> Okręgowego Zjazdu Delegatów</w:t>
      </w:r>
    </w:p>
    <w:p w14:paraId="0E659576" w14:textId="77777777" w:rsidR="0024262B" w:rsidRDefault="0024262B">
      <w:pPr>
        <w:jc w:val="center"/>
      </w:pPr>
      <w:r>
        <w:t>Okręgowej Izby Lekarskiej w Zielonej Górze</w:t>
      </w:r>
    </w:p>
    <w:p w14:paraId="6A23927A" w14:textId="3F5652D1" w:rsidR="0024262B" w:rsidRDefault="0024262B">
      <w:pPr>
        <w:jc w:val="center"/>
      </w:pPr>
      <w:r>
        <w:t xml:space="preserve">z dnia </w:t>
      </w:r>
      <w:r w:rsidR="00514FEA">
        <w:t>26 marca</w:t>
      </w:r>
      <w:r>
        <w:t xml:space="preserve"> 20</w:t>
      </w:r>
      <w:r w:rsidR="00CC16C7">
        <w:t>2</w:t>
      </w:r>
      <w:r w:rsidR="00514FEA">
        <w:t>2</w:t>
      </w:r>
      <w:r>
        <w:t xml:space="preserve"> r.</w:t>
      </w:r>
    </w:p>
    <w:p w14:paraId="71B73E84" w14:textId="77777777" w:rsidR="0024262B" w:rsidRDefault="0024262B">
      <w:pPr>
        <w:jc w:val="center"/>
      </w:pPr>
    </w:p>
    <w:p w14:paraId="1DE632E2" w14:textId="77777777" w:rsidR="0024262B" w:rsidRDefault="0024262B">
      <w:pPr>
        <w:jc w:val="center"/>
      </w:pPr>
    </w:p>
    <w:p w14:paraId="233AD55B" w14:textId="77777777" w:rsidR="0024262B" w:rsidRDefault="0024262B">
      <w:pPr>
        <w:jc w:val="center"/>
        <w:rPr>
          <w:b/>
          <w:bCs/>
        </w:rPr>
      </w:pPr>
    </w:p>
    <w:p w14:paraId="2317C1F4" w14:textId="77777777" w:rsidR="0024262B" w:rsidRDefault="0024262B">
      <w:pPr>
        <w:rPr>
          <w:b/>
          <w:bCs/>
        </w:rPr>
      </w:pPr>
    </w:p>
    <w:p w14:paraId="61786277" w14:textId="2D35A2E0" w:rsidR="0024262B" w:rsidRDefault="0024262B">
      <w:pPr>
        <w:jc w:val="center"/>
      </w:pPr>
      <w:r>
        <w:t>w sprawie</w:t>
      </w:r>
      <w:r w:rsidR="007E6F24">
        <w:t xml:space="preserve"> </w:t>
      </w:r>
      <w:r w:rsidR="0040435D">
        <w:t>zatwierdzenia sprawozdania finansowego za 20</w:t>
      </w:r>
      <w:r w:rsidR="00CC16C7">
        <w:t>2</w:t>
      </w:r>
      <w:r w:rsidR="00514FEA">
        <w:t>1</w:t>
      </w:r>
      <w:r w:rsidR="0040435D">
        <w:t xml:space="preserve"> rok</w:t>
      </w:r>
    </w:p>
    <w:p w14:paraId="62664B3E" w14:textId="77777777" w:rsidR="0024262B" w:rsidRDefault="0024262B">
      <w:pPr>
        <w:ind w:firstLine="567"/>
      </w:pPr>
    </w:p>
    <w:p w14:paraId="09616577" w14:textId="77777777" w:rsidR="0024262B" w:rsidRDefault="0024262B">
      <w:pPr>
        <w:ind w:firstLine="567"/>
      </w:pPr>
    </w:p>
    <w:p w14:paraId="787E34D5" w14:textId="77777777" w:rsidR="007E6F24" w:rsidRDefault="007E6F24">
      <w:pPr>
        <w:ind w:firstLine="567"/>
      </w:pPr>
    </w:p>
    <w:p w14:paraId="1CBDCED6" w14:textId="77777777" w:rsidR="007E6F24" w:rsidRPr="007E6F24" w:rsidRDefault="007E6F24">
      <w:pPr>
        <w:ind w:firstLine="567"/>
      </w:pPr>
    </w:p>
    <w:p w14:paraId="38B49A2B" w14:textId="77777777" w:rsidR="0024262B" w:rsidRDefault="0024262B" w:rsidP="007E6F24">
      <w:pPr>
        <w:spacing w:line="360" w:lineRule="auto"/>
        <w:ind w:firstLine="567"/>
      </w:pPr>
      <w:r>
        <w:t>Na podstawie art. 23 pkt. 1 i 3 ustawy o izbach lekarskich z dnia 2 grudnia 2009 r.</w:t>
      </w:r>
      <w:r>
        <w:br/>
        <w:t>(Dz.U. Nr 2019 poz. 1708), uchwala co następuje:</w:t>
      </w:r>
    </w:p>
    <w:p w14:paraId="038B46D5" w14:textId="77777777" w:rsidR="0024262B" w:rsidRDefault="0024262B">
      <w:pPr>
        <w:jc w:val="both"/>
      </w:pPr>
    </w:p>
    <w:p w14:paraId="1128F960" w14:textId="77777777" w:rsidR="0024262B" w:rsidRDefault="0024262B">
      <w:pPr>
        <w:jc w:val="center"/>
      </w:pPr>
      <w:r>
        <w:rPr>
          <w:b/>
          <w:bCs/>
        </w:rPr>
        <w:t>§ 1.</w:t>
      </w:r>
    </w:p>
    <w:p w14:paraId="6BF3A0DA" w14:textId="77777777" w:rsidR="0024262B" w:rsidRDefault="0024262B">
      <w:pPr>
        <w:jc w:val="both"/>
      </w:pPr>
    </w:p>
    <w:p w14:paraId="7C6EC83F" w14:textId="5F2377B2" w:rsidR="002B1CFF" w:rsidRDefault="0024262B" w:rsidP="007E157B">
      <w:pPr>
        <w:spacing w:line="360" w:lineRule="auto"/>
        <w:ind w:firstLine="567"/>
        <w:jc w:val="both"/>
      </w:pPr>
      <w:r>
        <w:t>X</w:t>
      </w:r>
      <w:r w:rsidR="00C449F6">
        <w:t>L</w:t>
      </w:r>
      <w:r>
        <w:t xml:space="preserve"> Okręgowy Zjazd Delegatów OIL w Zielonej Górze</w:t>
      </w:r>
      <w:r w:rsidR="002B1CFF">
        <w:t xml:space="preserve"> zatwierdza roczne sprawozdanie finansowe za 20</w:t>
      </w:r>
      <w:r w:rsidR="00CC16C7">
        <w:t>2</w:t>
      </w:r>
      <w:r w:rsidR="00514FEA">
        <w:t>1</w:t>
      </w:r>
      <w:r w:rsidR="002B1CFF">
        <w:t xml:space="preserve"> rok i zatwierdza wynik finansowy w wysokości</w:t>
      </w:r>
      <w:r w:rsidR="001E7888">
        <w:t xml:space="preserve"> </w:t>
      </w:r>
      <w:r w:rsidR="001E7888" w:rsidRPr="001E7888">
        <w:rPr>
          <w:b/>
        </w:rPr>
        <w:t>68.276,61</w:t>
      </w:r>
      <w:r w:rsidR="001E7888" w:rsidRPr="0001046F">
        <w:rPr>
          <w:b/>
          <w:sz w:val="18"/>
          <w:szCs w:val="18"/>
        </w:rPr>
        <w:t xml:space="preserve"> </w:t>
      </w:r>
      <w:r w:rsidR="00322D60">
        <w:t>, który będzie zaksięgowany</w:t>
      </w:r>
      <w:r w:rsidR="002B1CFF">
        <w:t xml:space="preserve"> na z</w:t>
      </w:r>
      <w:r w:rsidR="001E7888">
        <w:t>większenie</w:t>
      </w:r>
      <w:r w:rsidR="00CC16C7">
        <w:t xml:space="preserve"> </w:t>
      </w:r>
      <w:r w:rsidR="002B1CFF">
        <w:t>funduszu statutowego.</w:t>
      </w:r>
    </w:p>
    <w:p w14:paraId="41051F3C" w14:textId="0867A7E9" w:rsidR="003D68C4" w:rsidRDefault="00A83A9D" w:rsidP="007E157B">
      <w:pPr>
        <w:spacing w:line="360" w:lineRule="auto"/>
        <w:ind w:firstLine="567"/>
        <w:jc w:val="both"/>
      </w:pPr>
      <w:r>
        <w:t>Sprawozdanie finansowe stanowi załącznik nr 1 do uchwały.</w:t>
      </w:r>
    </w:p>
    <w:p w14:paraId="7C8C0E7F" w14:textId="77777777" w:rsidR="001D0A13" w:rsidRDefault="001D0A13" w:rsidP="007E157B">
      <w:pPr>
        <w:spacing w:line="360" w:lineRule="auto"/>
        <w:ind w:firstLine="567"/>
        <w:jc w:val="both"/>
      </w:pPr>
    </w:p>
    <w:p w14:paraId="241505D7" w14:textId="77777777" w:rsidR="0024262B" w:rsidRDefault="0024262B" w:rsidP="007E6F24">
      <w:pPr>
        <w:spacing w:line="360" w:lineRule="auto"/>
        <w:ind w:firstLine="567"/>
      </w:pPr>
    </w:p>
    <w:p w14:paraId="558DCB91" w14:textId="77777777" w:rsidR="0024262B" w:rsidRDefault="0024262B"/>
    <w:p w14:paraId="3BC757F0" w14:textId="77777777" w:rsidR="0024262B" w:rsidRDefault="0024262B"/>
    <w:p w14:paraId="698558FE" w14:textId="77777777" w:rsidR="007E6F24" w:rsidRDefault="007E6F24"/>
    <w:p w14:paraId="3BB3FB10" w14:textId="77777777" w:rsidR="007E6F24" w:rsidRDefault="007E6F24"/>
    <w:p w14:paraId="02B37925" w14:textId="77777777" w:rsidR="0024262B" w:rsidRDefault="0024262B"/>
    <w:p w14:paraId="3A3B3C3C" w14:textId="77777777" w:rsidR="0024262B" w:rsidRDefault="0024262B"/>
    <w:p w14:paraId="0D82A1B2" w14:textId="77777777" w:rsidR="0024262B" w:rsidRDefault="0024262B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781D040" w14:textId="77777777" w:rsidR="0024262B" w:rsidRDefault="0024262B">
      <w:pPr>
        <w:jc w:val="center"/>
      </w:pPr>
    </w:p>
    <w:p w14:paraId="7A1F15FE" w14:textId="77777777" w:rsidR="0024262B" w:rsidRDefault="0024262B">
      <w:r>
        <w:rPr>
          <w:i/>
          <w:iCs/>
          <w:sz w:val="20"/>
        </w:rPr>
        <w:t xml:space="preserve">               dr </w:t>
      </w:r>
      <w:r w:rsidR="007E157B">
        <w:rPr>
          <w:i/>
          <w:iCs/>
          <w:sz w:val="20"/>
        </w:rPr>
        <w:t>Wojciech Perekitko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945F2B">
        <w:rPr>
          <w:i/>
          <w:iCs/>
          <w:sz w:val="20"/>
        </w:rPr>
        <w:t>Jacek Kotuła</w:t>
      </w:r>
    </w:p>
    <w:p w14:paraId="159B9CF3" w14:textId="77777777" w:rsidR="0024262B" w:rsidRDefault="0024262B">
      <w:pPr>
        <w:jc w:val="center"/>
      </w:pPr>
    </w:p>
    <w:p w14:paraId="0DE0CA81" w14:textId="415F5A45" w:rsidR="00A83A9D" w:rsidRDefault="00A83A9D">
      <w:pPr>
        <w:suppressAutoHyphens w:val="0"/>
      </w:pPr>
      <w:r>
        <w:br w:type="page"/>
      </w:r>
    </w:p>
    <w:p w14:paraId="4364CBF2" w14:textId="3FB17C52" w:rsidR="00A83A9D" w:rsidRDefault="00A83A9D" w:rsidP="00A83A9D">
      <w:r>
        <w:lastRenderedPageBreak/>
        <w:t>Załącznik nr 1 do uchwały Nr 04/IX/2022</w:t>
      </w:r>
    </w:p>
    <w:p w14:paraId="0CF0CFA5" w14:textId="77777777" w:rsidR="00A83A9D" w:rsidRDefault="00A83A9D" w:rsidP="00A83A9D">
      <w:r>
        <w:t>XL Okręgowego Zjazdu Delegatów OIL</w:t>
      </w:r>
    </w:p>
    <w:p w14:paraId="0D5AB76C" w14:textId="5F3B4C8B" w:rsidR="00A83A9D" w:rsidRDefault="00A83A9D" w:rsidP="00A83A9D">
      <w:r>
        <w:t>w Zielonej Górze z dnia 26. 03. 2022 r.</w:t>
      </w:r>
    </w:p>
    <w:p w14:paraId="00F4476B" w14:textId="77777777" w:rsidR="00E33644" w:rsidRDefault="00E33644" w:rsidP="00A83A9D"/>
    <w:p w14:paraId="1D6848D6" w14:textId="62A7561A" w:rsidR="00E33644" w:rsidRDefault="00E33644" w:rsidP="00E33644">
      <w:pPr>
        <w:jc w:val="center"/>
      </w:pPr>
      <w:r>
        <w:t xml:space="preserve">Wykonanie budżetu </w:t>
      </w:r>
      <w:r w:rsidRPr="00E33644">
        <w:t>Okręgowej Izby Lekarskiej w Zielonej Górze na.31.12. 2021 roku</w:t>
      </w:r>
    </w:p>
    <w:p w14:paraId="3C4E217B" w14:textId="5CD04016" w:rsidR="001C26B5" w:rsidRPr="001C26B5" w:rsidRDefault="001C26B5" w:rsidP="00E33644">
      <w:pPr>
        <w:jc w:val="center"/>
        <w:rPr>
          <w:b/>
        </w:rPr>
      </w:pPr>
      <w:r w:rsidRPr="001C26B5">
        <w:rPr>
          <w:b/>
        </w:rPr>
        <w:t>(Załącznik nr 1 do wglądu w biurze OIL w zielonej Górze)</w:t>
      </w:r>
    </w:p>
    <w:p w14:paraId="44BEFBFB" w14:textId="77777777" w:rsidR="00E33644" w:rsidRDefault="00E33644" w:rsidP="00E33644">
      <w:pPr>
        <w:tabs>
          <w:tab w:val="left" w:pos="3705"/>
        </w:tabs>
        <w:jc w:val="center"/>
        <w:rPr>
          <w:sz w:val="18"/>
          <w:szCs w:val="18"/>
        </w:rPr>
      </w:pPr>
    </w:p>
    <w:p w14:paraId="0216E53B" w14:textId="77777777" w:rsidR="0024262B" w:rsidRDefault="0024262B">
      <w:bookmarkStart w:id="0" w:name="_GoBack"/>
      <w:bookmarkEnd w:id="0"/>
    </w:p>
    <w:sectPr w:rsidR="0024262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C3"/>
    <w:rsid w:val="000F0826"/>
    <w:rsid w:val="0017650D"/>
    <w:rsid w:val="001C26B5"/>
    <w:rsid w:val="001D0A13"/>
    <w:rsid w:val="001E7888"/>
    <w:rsid w:val="001F4AD3"/>
    <w:rsid w:val="0024262B"/>
    <w:rsid w:val="002B1CFF"/>
    <w:rsid w:val="00322D60"/>
    <w:rsid w:val="003D68C4"/>
    <w:rsid w:val="0040435D"/>
    <w:rsid w:val="00494171"/>
    <w:rsid w:val="00514FEA"/>
    <w:rsid w:val="005B6607"/>
    <w:rsid w:val="007E157B"/>
    <w:rsid w:val="007E6F24"/>
    <w:rsid w:val="008A14C3"/>
    <w:rsid w:val="008C6FF5"/>
    <w:rsid w:val="00945F2B"/>
    <w:rsid w:val="00A0560D"/>
    <w:rsid w:val="00A83A9D"/>
    <w:rsid w:val="00C16EA4"/>
    <w:rsid w:val="00C449F6"/>
    <w:rsid w:val="00CC16C7"/>
    <w:rsid w:val="00CD7966"/>
    <w:rsid w:val="00E33644"/>
    <w:rsid w:val="00F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59551"/>
  <w15:chartTrackingRefBased/>
  <w15:docId w15:val="{BC544405-1D00-48B9-9E8D-8EAF2285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3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E33644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E33644"/>
    <w:rPr>
      <w:rFonts w:ascii="Tahoma" w:hAnsi="Tahoma" w:cs="Tahoma"/>
      <w:shd w:val="clear" w:color="auto" w:fill="000080"/>
    </w:rPr>
  </w:style>
  <w:style w:type="paragraph" w:styleId="Nagwek">
    <w:name w:val="header"/>
    <w:basedOn w:val="Normalny"/>
    <w:link w:val="NagwekZnak"/>
    <w:rsid w:val="00E3364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rsid w:val="00E336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33644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3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Marcin Kaszuba</cp:lastModifiedBy>
  <cp:revision>8</cp:revision>
  <cp:lastPrinted>2013-12-14T14:42:00Z</cp:lastPrinted>
  <dcterms:created xsi:type="dcterms:W3CDTF">2022-03-24T19:38:00Z</dcterms:created>
  <dcterms:modified xsi:type="dcterms:W3CDTF">2022-04-11T08:25:00Z</dcterms:modified>
</cp:coreProperties>
</file>