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4CF6" w14:textId="7A782348" w:rsidR="005A20C2" w:rsidRPr="001157B5" w:rsidRDefault="003C2742" w:rsidP="005A20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Stanowisko </w:t>
      </w:r>
      <w:r w:rsidR="005A20C2" w:rsidRPr="001157B5">
        <w:rPr>
          <w:rFonts w:ascii="Times New Roman" w:hAnsi="Times New Roman" w:cs="Times New Roman"/>
          <w:sz w:val="24"/>
          <w:szCs w:val="24"/>
        </w:rPr>
        <w:t>Nr 0</w:t>
      </w:r>
      <w:r w:rsidR="00C2445C">
        <w:rPr>
          <w:rFonts w:ascii="Times New Roman" w:hAnsi="Times New Roman" w:cs="Times New Roman"/>
          <w:sz w:val="24"/>
          <w:szCs w:val="24"/>
        </w:rPr>
        <w:t>3</w:t>
      </w:r>
      <w:r w:rsidR="00F3159C">
        <w:rPr>
          <w:rFonts w:ascii="Times New Roman" w:hAnsi="Times New Roman" w:cs="Times New Roman"/>
          <w:sz w:val="24"/>
          <w:szCs w:val="24"/>
        </w:rPr>
        <w:t>/</w:t>
      </w:r>
      <w:r w:rsidR="0074339B">
        <w:rPr>
          <w:rFonts w:ascii="Times New Roman" w:hAnsi="Times New Roman" w:cs="Times New Roman"/>
          <w:sz w:val="24"/>
          <w:szCs w:val="24"/>
        </w:rPr>
        <w:t>IX</w:t>
      </w:r>
      <w:r w:rsidR="005A20C2" w:rsidRPr="001157B5">
        <w:rPr>
          <w:rFonts w:ascii="Times New Roman" w:hAnsi="Times New Roman" w:cs="Times New Roman"/>
          <w:sz w:val="24"/>
          <w:szCs w:val="24"/>
        </w:rPr>
        <w:t>/202</w:t>
      </w:r>
      <w:r w:rsidR="00F3159C">
        <w:rPr>
          <w:rFonts w:ascii="Times New Roman" w:hAnsi="Times New Roman" w:cs="Times New Roman"/>
          <w:sz w:val="24"/>
          <w:szCs w:val="24"/>
        </w:rPr>
        <w:t>2</w:t>
      </w:r>
    </w:p>
    <w:p w14:paraId="72DE3934" w14:textId="1E2B4EC8" w:rsidR="005A20C2" w:rsidRPr="001157B5" w:rsidRDefault="005A20C2" w:rsidP="005A20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>X</w:t>
      </w:r>
      <w:r w:rsidR="00F3159C">
        <w:rPr>
          <w:rFonts w:ascii="Times New Roman" w:hAnsi="Times New Roman" w:cs="Times New Roman"/>
          <w:sz w:val="24"/>
          <w:szCs w:val="24"/>
        </w:rPr>
        <w:t>L</w:t>
      </w:r>
      <w:r w:rsidRPr="001157B5">
        <w:rPr>
          <w:rFonts w:ascii="Times New Roman" w:hAnsi="Times New Roman" w:cs="Times New Roman"/>
          <w:sz w:val="24"/>
          <w:szCs w:val="24"/>
        </w:rPr>
        <w:t xml:space="preserve"> Okręgowego Zjazdu Delegatów</w:t>
      </w:r>
    </w:p>
    <w:p w14:paraId="524576CD" w14:textId="77777777" w:rsidR="005A20C2" w:rsidRPr="001157B5" w:rsidRDefault="005A20C2" w:rsidP="005A20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>Okręgowej Izby Lekarskiej w Zielonej Górze</w:t>
      </w:r>
    </w:p>
    <w:p w14:paraId="4DEB7A80" w14:textId="7E23DC25" w:rsidR="005A20C2" w:rsidRDefault="005A20C2" w:rsidP="005A20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 xml:space="preserve">z dnia </w:t>
      </w:r>
      <w:r w:rsidR="00F3159C">
        <w:rPr>
          <w:rFonts w:ascii="Times New Roman" w:hAnsi="Times New Roman" w:cs="Times New Roman"/>
        </w:rPr>
        <w:t>26 marca</w:t>
      </w:r>
      <w:r w:rsidRPr="001157B5">
        <w:rPr>
          <w:rFonts w:ascii="Times New Roman" w:hAnsi="Times New Roman" w:cs="Times New Roman"/>
          <w:sz w:val="24"/>
          <w:szCs w:val="24"/>
        </w:rPr>
        <w:t xml:space="preserve"> 202</w:t>
      </w:r>
      <w:r w:rsidR="00F3159C">
        <w:rPr>
          <w:rFonts w:ascii="Times New Roman" w:hAnsi="Times New Roman" w:cs="Times New Roman"/>
          <w:sz w:val="24"/>
          <w:szCs w:val="24"/>
        </w:rPr>
        <w:t>2</w:t>
      </w:r>
      <w:r w:rsidRPr="001157B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CB4B384" w14:textId="77777777" w:rsidR="00921F7D" w:rsidRDefault="00921F7D" w:rsidP="005A20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37FDC5" w14:textId="684B2907" w:rsidR="00E17932" w:rsidRPr="005A20C2" w:rsidRDefault="00744B16" w:rsidP="005A2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0C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urealnienia</w:t>
      </w:r>
      <w:r w:rsidR="00F75A16" w:rsidRPr="005A2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wartości świadczeń</w:t>
      </w:r>
      <w:r w:rsidR="00E17932" w:rsidRPr="005A2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stomatologicznych</w:t>
      </w:r>
    </w:p>
    <w:p w14:paraId="210F30BB" w14:textId="77777777" w:rsidR="00A27D59" w:rsidRPr="005A20C2" w:rsidRDefault="00A27D59" w:rsidP="005A2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CD3852" w14:textId="48E121EB" w:rsidR="00E17932" w:rsidRPr="005A20C2" w:rsidRDefault="00F3159C" w:rsidP="005A2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LX</w:t>
      </w:r>
      <w:r w:rsidR="00E17932" w:rsidRPr="005A2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Okręgowy Zjazd </w:t>
      </w:r>
      <w:r w:rsidR="00921F7D">
        <w:rPr>
          <w:rFonts w:ascii="Times New Roman" w:eastAsia="Times New Roman" w:hAnsi="Times New Roman" w:cs="Times New Roman"/>
          <w:sz w:val="24"/>
          <w:szCs w:val="24"/>
          <w:lang w:eastAsia="pl-PL"/>
        </w:rPr>
        <w:t>Delegatów</w:t>
      </w:r>
      <w:r w:rsidR="00E17932" w:rsidRPr="005A2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Okręgowej Izby Lekarskiej w Zielonej Górze apeluje do Ministra Zdrowia Pana Adama Niedzielskiego o wzrost środków przeznaczonych na lecznictwo stomatologiczne i</w:t>
      </w:r>
      <w:r w:rsidR="00E17932"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jasne określenie sposobu finansowania  opieki stomatologicznej w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E17932"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i latach następnych. Oczekujemy precyzyjnej i realnej wyceny wartości świadczeń stomatologicznych dla pacjentów ubezpieczonych w Narodowym Funduszu Zdrowia. </w:t>
      </w:r>
    </w:p>
    <w:p w14:paraId="01F67916" w14:textId="77777777" w:rsidR="00A27D59" w:rsidRPr="005A20C2" w:rsidRDefault="00A27D59" w:rsidP="005A20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5A20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Uzasadnienie:</w:t>
      </w:r>
    </w:p>
    <w:p w14:paraId="678FE58E" w14:textId="7603CB7E" w:rsidR="00E17932" w:rsidRPr="005A20C2" w:rsidRDefault="00E17932" w:rsidP="005A20C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Lecznictwo stomatologiczne jest jednym z najbardziej zaniedbanych działów ochrony zdrowia finansowanych ze środków publicznych. Udział środków przeznaczanych na stomatologię rokrocznie proporcjonalnie do innych dziedzin medycyny spada i obecnie osiąga poziom niezabezpieczający podstawowych potrzeb zdrowotnych społeczeństwa. Spada wycena poszczególnych procedur i cena punktów, powodując, iż świadczenia wyceniane są poniżej progu ich opłacalności.</w:t>
      </w:r>
      <w:r w:rsidR="00F31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Wzrost inflacji i utrzymania gabinetów stomatologicznych przy braku realnej wyceny</w:t>
      </w:r>
      <w:r w:rsidR="008021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świadczeń wpływa na spadek ich rentowności.</w:t>
      </w:r>
      <w:r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liczne choroby całego organizmu mają swoje źródło w chorobach jamy ustnej. Należą do nich nie tylko zaburzenia dolnej części przewodu pokarmowego, ale wymieniając jedynie niektóre: zapalenie wsierdzia, odwarstwiające zapalenie siatkówki, zapalenie stawów, atopowe zapalenie skóry, kłębkowe zapalenie nerek czy wiele innych – występujących jako choroby odogniskowe. Ze środowiska jamy ustnej wywodzi się też wiele groźnych dla życia zmian nowotworowych.</w:t>
      </w:r>
    </w:p>
    <w:p w14:paraId="16666B02" w14:textId="77777777" w:rsidR="00E17932" w:rsidRPr="005A20C2" w:rsidRDefault="00E17932" w:rsidP="005A20C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Zabezpieczenie dostępu do opieki stomatologicznej realizowanej ze środków publicznych jest niedostateczne. Szczególnie odczuwa się to w świadczeniach dla dzieci,</w:t>
      </w:r>
      <w:r w:rsidR="00A27D59"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opiece nad pacjentami grup dyspanseryjnych i osób niepełnosprawnych</w:t>
      </w:r>
    </w:p>
    <w:p w14:paraId="7223DDDA" w14:textId="77777777" w:rsidR="00E17932" w:rsidRPr="005A20C2" w:rsidRDefault="00E17932" w:rsidP="005A20C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 nienależytym oszacowaniem kosztów procedur stomatologicznych coraz więcej gabinetów nie przedłuża kontraktów z Narodowym Funduszem Zdrowia ze względu na nieopłacalność procedur. Na szczególną uwagę zasługują również błędy proceduralne stanowione przez NFZ, ograniczające realizacje niektórych procedur.</w:t>
      </w:r>
    </w:p>
    <w:p w14:paraId="6502E1E3" w14:textId="6C4A900C" w:rsidR="00A27D59" w:rsidRPr="005A20C2" w:rsidRDefault="00E17932" w:rsidP="005A20C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 Brak realnego</w:t>
      </w:r>
      <w:r w:rsidR="00A27D59"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szybkiego </w:t>
      </w:r>
      <w:r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wzrostu nakład</w:t>
      </w:r>
      <w:r w:rsidR="00A27D59"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ów na opiekę stomatologiczną spowoduje w bliskiej przyszłości </w:t>
      </w:r>
      <w:r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wypowiadanie </w:t>
      </w:r>
      <w:r w:rsidR="00A27D59"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umów z NFZ w związku z utratą płynnoś</w:t>
      </w:r>
      <w:r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 finansowej</w:t>
      </w:r>
      <w:r w:rsidR="00A27D59"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brakiem rentowności tychże umów, co z kolei </w:t>
      </w:r>
      <w:r w:rsidR="00921F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będzie </w:t>
      </w:r>
      <w:r w:rsidR="00A27D59"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skutk</w:t>
      </w:r>
      <w:r w:rsidR="00921F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owało</w:t>
      </w:r>
      <w:r w:rsidR="00A27D59"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brakiem opieki stomatologicznej</w:t>
      </w:r>
      <w:r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A27D59"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mniej zamożnej części naszego społeczeństwa.</w:t>
      </w:r>
      <w:r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3AA0BEAC" w14:textId="41DBA5A3" w:rsidR="00E17932" w:rsidRPr="005A20C2" w:rsidRDefault="00A27D59" w:rsidP="005A20C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</w:t>
      </w:r>
      <w:r w:rsidR="008021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Okręgowy Zjazd </w:t>
      </w:r>
      <w:r w:rsidR="008021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Delegatów</w:t>
      </w:r>
      <w:r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Okręgowej Izby Lekarskiej w Zielonej Górze apeluje o radykalne zmniejszenie obciąż</w:t>
      </w:r>
      <w:r w:rsidR="00E17932"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enia biurokratycznego i</w:t>
      </w:r>
      <w:r w:rsidRPr="005A2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sprawozdawczego w stomatologii, tak aby siły i środki tych gabinetów, które jeszcze współpracują z NFZ - przeznaczyć na leczenie i profilaktykę, a nie na rozbudowaną, bizantyjską biurokrację.</w:t>
      </w:r>
    </w:p>
    <w:p w14:paraId="43BF93F7" w14:textId="05A8AB5C" w:rsidR="00E17932" w:rsidRDefault="00E17932" w:rsidP="00A27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C28977" w14:textId="6C20780A" w:rsidR="00762A90" w:rsidRDefault="00762A90" w:rsidP="00A27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AA015C" w14:textId="77777777" w:rsidR="00762A90" w:rsidRDefault="00762A90" w:rsidP="00A27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28FFBF" w14:textId="77777777" w:rsidR="00702AA2" w:rsidRDefault="00702AA2" w:rsidP="00A27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4BD5E" w14:textId="77777777" w:rsidR="00702AA2" w:rsidRDefault="00702AA2" w:rsidP="00702AA2">
      <w:pPr>
        <w:pStyle w:val="Nagwek2"/>
        <w:spacing w:line="480" w:lineRule="auto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7F8E014C" w14:textId="440667AE" w:rsidR="00702AA2" w:rsidRPr="00702AA2" w:rsidRDefault="00702AA2" w:rsidP="00702AA2">
      <w:pPr>
        <w:spacing w:line="480" w:lineRule="auto"/>
      </w:pPr>
      <w:r>
        <w:rPr>
          <w:i/>
          <w:iCs/>
          <w:sz w:val="20"/>
        </w:rPr>
        <w:t xml:space="preserve">               dr Wojciech Perekitko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dr Jacek Kotuła</w:t>
      </w:r>
    </w:p>
    <w:sectPr w:rsidR="00702AA2" w:rsidRPr="00702AA2" w:rsidSect="001157B5">
      <w:pgSz w:w="11906" w:h="16838"/>
      <w:pgMar w:top="851" w:right="113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32"/>
    <w:rsid w:val="001157B5"/>
    <w:rsid w:val="00124827"/>
    <w:rsid w:val="002A1E59"/>
    <w:rsid w:val="003C2742"/>
    <w:rsid w:val="003D7A6C"/>
    <w:rsid w:val="004B5520"/>
    <w:rsid w:val="005A20C2"/>
    <w:rsid w:val="00702AA2"/>
    <w:rsid w:val="007302E8"/>
    <w:rsid w:val="0074339B"/>
    <w:rsid w:val="00744B16"/>
    <w:rsid w:val="00762A90"/>
    <w:rsid w:val="007B677C"/>
    <w:rsid w:val="0080211D"/>
    <w:rsid w:val="00921F7D"/>
    <w:rsid w:val="00A27D59"/>
    <w:rsid w:val="00A947E2"/>
    <w:rsid w:val="00C2445C"/>
    <w:rsid w:val="00CF30C4"/>
    <w:rsid w:val="00E17932"/>
    <w:rsid w:val="00F03771"/>
    <w:rsid w:val="00F3159C"/>
    <w:rsid w:val="00F403AE"/>
    <w:rsid w:val="00F7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FC8A"/>
  <w15:docId w15:val="{58CEEB3D-C0D2-417B-B12B-CECC37B1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E59"/>
  </w:style>
  <w:style w:type="paragraph" w:styleId="Nagwek2">
    <w:name w:val="heading 2"/>
    <w:basedOn w:val="Normalny"/>
    <w:next w:val="Normalny"/>
    <w:link w:val="Nagwek2Znak"/>
    <w:qFormat/>
    <w:rsid w:val="00702AA2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/>
      <w:i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1793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17932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702AA2"/>
    <w:rPr>
      <w:rFonts w:ascii="Times New Roman" w:eastAsia="Times New Roman" w:hAnsi="Times New Roman" w:cs="Arial"/>
      <w:b/>
      <w:i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Sosiewicz</cp:lastModifiedBy>
  <cp:revision>4</cp:revision>
  <cp:lastPrinted>2021-03-25T17:54:00Z</cp:lastPrinted>
  <dcterms:created xsi:type="dcterms:W3CDTF">2022-03-22T21:52:00Z</dcterms:created>
  <dcterms:modified xsi:type="dcterms:W3CDTF">2022-03-31T08:45:00Z</dcterms:modified>
</cp:coreProperties>
</file>